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5D" w:rsidRDefault="009D66A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 w:rsidR="00BB6230">
        <w:rPr>
          <w:rFonts w:ascii="Times New Roman" w:eastAsia="Times New Roman" w:hAnsi="Times New Roman"/>
          <w:sz w:val="28"/>
          <w:szCs w:val="20"/>
          <w:lang w:eastAsia="ru-RU"/>
        </w:rPr>
        <w:t>Приложение</w:t>
      </w:r>
    </w:p>
    <w:p w:rsidR="0046115D" w:rsidRDefault="00BB623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к решению Совета муниципального района «Корткеросский» </w:t>
      </w:r>
    </w:p>
    <w:p w:rsidR="0046115D" w:rsidRDefault="00E44BA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  <w:t xml:space="preserve"> 08</w:t>
      </w:r>
      <w:r w:rsidR="00BB6230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Pr="008C2798">
        <w:rPr>
          <w:rFonts w:ascii="Times New Roman" w:eastAsia="Times New Roman" w:hAnsi="Times New Roman"/>
          <w:sz w:val="28"/>
          <w:szCs w:val="20"/>
          <w:lang w:eastAsia="ru-RU"/>
        </w:rPr>
        <w:t>10</w:t>
      </w:r>
      <w:r w:rsidR="00BB6230">
        <w:rPr>
          <w:rFonts w:ascii="Times New Roman" w:eastAsia="Times New Roman" w:hAnsi="Times New Roman"/>
          <w:sz w:val="28"/>
          <w:szCs w:val="20"/>
          <w:lang w:eastAsia="ru-RU"/>
        </w:rPr>
        <w:t xml:space="preserve">.2025 № </w:t>
      </w:r>
      <w:r w:rsidR="00BB6230">
        <w:rPr>
          <w:rFonts w:ascii="Times New Roman" w:eastAsia="Times New Roman" w:hAnsi="Times New Roman"/>
          <w:sz w:val="28"/>
          <w:szCs w:val="20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 w:rsidR="00BB6230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1/</w:t>
      </w:r>
      <w:r w:rsidR="009B6001">
        <w:rPr>
          <w:rFonts w:ascii="Times New Roman" w:eastAsia="Times New Roman" w:hAnsi="Times New Roman"/>
          <w:sz w:val="28"/>
          <w:szCs w:val="20"/>
          <w:lang w:eastAsia="ru-RU"/>
        </w:rPr>
        <w:t>11</w:t>
      </w:r>
      <w:bookmarkStart w:id="0" w:name="_GoBack"/>
      <w:bookmarkEnd w:id="0"/>
    </w:p>
    <w:p w:rsidR="0046115D" w:rsidRDefault="0046115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6115D" w:rsidRDefault="00BB62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Показатели деятельности администрации муниципального района «Корткеросский» </w:t>
      </w:r>
    </w:p>
    <w:p w:rsidR="0046115D" w:rsidRDefault="00BB62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II</w:t>
      </w:r>
      <w:r w:rsidR="00E44BA7"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квартал 2025 года</w:t>
      </w:r>
    </w:p>
    <w:p w:rsidR="0046115D" w:rsidRDefault="00BB62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4962"/>
        <w:gridCol w:w="1419"/>
        <w:gridCol w:w="1418"/>
        <w:gridCol w:w="4816"/>
        <w:gridCol w:w="1993"/>
      </w:tblGrid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Пояснения по значениям показателя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достижении показателя</w:t>
            </w:r>
          </w:p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(достигнут/</w:t>
            </w:r>
          </w:p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достигнут)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15 %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Pr="008C2798" w:rsidRDefault="008C279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8C2798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8C2798" w:rsidP="00E44BA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798"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составил 21,3% по первоначальному бюджету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A599D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46115D">
        <w:trPr>
          <w:trHeight w:val="21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у муниципального образования муниципального района «Корткеросский» паспорта готовности к отопительному периоду и отсутствие просроченной задолженности муниципальных учреждений за коммунальные услуги при условии безаварийного прохождения отопительного сезона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готовности будет получен 15 ноября. Просроченной задолженности за коммунальные услуги по бюджетным учреждениям нет.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заработной плате в организациях муниципальной формы собственности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A599D" w:rsidP="006A5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A59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Задолженность отсутствует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A5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Коэффициент напряженности на рынке труда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2,3 чел. на 1 вакансию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2DD">
              <w:rPr>
                <w:rFonts w:ascii="Times New Roman" w:hAnsi="Times New Roman"/>
                <w:sz w:val="24"/>
                <w:szCs w:val="24"/>
              </w:rPr>
              <w:t xml:space="preserve">Коэффициент напряженности на рынке труда на 01.10.2025 г. составил 0,4 чел. на </w:t>
            </w:r>
            <w:r w:rsidRPr="003602DD">
              <w:rPr>
                <w:rFonts w:ascii="Times New Roman" w:hAnsi="Times New Roman"/>
                <w:sz w:val="24"/>
                <w:szCs w:val="24"/>
              </w:rPr>
              <w:lastRenderedPageBreak/>
              <w:t>вакансию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Достигнут</w:t>
            </w:r>
          </w:p>
        </w:tc>
      </w:tr>
      <w:tr w:rsidR="0046115D">
        <w:trPr>
          <w:trHeight w:val="1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86 %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Pr="00C33D60" w:rsidRDefault="00C33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D6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C33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D60">
              <w:rPr>
                <w:rFonts w:ascii="Times New Roman" w:hAnsi="Times New Roman"/>
                <w:sz w:val="24"/>
                <w:szCs w:val="24"/>
              </w:rPr>
              <w:t>Все образовательных организаций имеют лицензию на право ведения образовательной деятельности, а также ежегодно проводятся текущие и капитальные ремонты в образовательных организациях.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C33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 в муниципальных образовательных организациях, в общей численности детей данной возрастной группы 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 менее 65 %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Pr="00C33D60" w:rsidRDefault="00686E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D6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C33D60" w:rsidP="00686EDB">
            <w:pPr>
              <w:ind w:left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D60">
              <w:rPr>
                <w:rFonts w:ascii="Times New Roman" w:hAnsi="Times New Roman"/>
                <w:sz w:val="24"/>
                <w:szCs w:val="24"/>
              </w:rPr>
              <w:t>Показатель достигнут и превышен за счет внесения в систему ПФДО всех обучающихся школ района на программы дополнительного образования и внеурочной деятельности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86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Удельный вес населения, систематически занимающегося физической культурой и спортом 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25 %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86EDB" w:rsidP="00E44B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населения, занимающиеся физической культурой и спортом - </w:t>
            </w:r>
            <w:r w:rsidR="00686EDB">
              <w:rPr>
                <w:rFonts w:ascii="Times New Roman" w:hAnsi="Times New Roman"/>
                <w:sz w:val="24"/>
                <w:szCs w:val="24"/>
              </w:rPr>
              <w:t>43,2</w:t>
            </w:r>
            <w:r w:rsidR="00E44B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86EDB" w:rsidP="00686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1,5 %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составил 1.18 %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56 %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за 2024 год составил 21.3 %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D57E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взносам за капитальный ремонт МКД в Региональный фонд капитального ремонта МКД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6047">
              <w:rPr>
                <w:rFonts w:ascii="Times New Roman" w:eastAsia="Times New Roman" w:hAnsi="Times New Roman"/>
                <w:sz w:val="24"/>
                <w:szCs w:val="24"/>
              </w:rPr>
              <w:t>Задолженность по взносам за капитальные ремонт МКД в Региональный фонд капитального ремонта МКД отсутствует.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4611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Достижение установленных республиканской программой по переселению показателей в части планируемой даты окончания переселения  жителей МКД, признанных аварийными и подлежащими сносу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 w:rsidP="00E44B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завершена в 2024 году. Все средства освоены на 100 %, все помещения построены и приняты в собственность.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46115D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посевных площадей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4221 га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15D" w:rsidRDefault="00BB623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 w:rsidP="00E44B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2DD">
              <w:rPr>
                <w:rFonts w:ascii="Times New Roman" w:hAnsi="Times New Roman"/>
                <w:sz w:val="24"/>
                <w:szCs w:val="24"/>
              </w:rPr>
              <w:t>Плановые показатели на 2025 год: 5052 га (4387 га посевные площади организаций и 665 га площади посевных площадей ИП, К(Ф)Х и др.). Фактически на 01.10.2025 числится посеянных площадей 5385,5 га, из них -5084 га организаций, 301,5 га – ИП, КФХ и др.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360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46115D">
        <w:trPr>
          <w:trHeight w:val="331"/>
        </w:trPr>
        <w:tc>
          <w:tcPr>
            <w:tcW w:w="15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D" w:rsidRDefault="00666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Достигнуто 12 показателей из 12 (100</w:t>
            </w:r>
            <w:r w:rsidR="00BB6230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</w:tbl>
    <w:p w:rsidR="0046115D" w:rsidRDefault="0046115D"/>
    <w:sectPr w:rsidR="0046115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5D"/>
    <w:rsid w:val="003602DD"/>
    <w:rsid w:val="0046115D"/>
    <w:rsid w:val="00666047"/>
    <w:rsid w:val="00686EDB"/>
    <w:rsid w:val="006A599D"/>
    <w:rsid w:val="00843C65"/>
    <w:rsid w:val="008C2798"/>
    <w:rsid w:val="009B6001"/>
    <w:rsid w:val="009D66A5"/>
    <w:rsid w:val="00BB6230"/>
    <w:rsid w:val="00C33D60"/>
    <w:rsid w:val="00D57E41"/>
    <w:rsid w:val="00E4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48C02"/>
  <w15:docId w15:val="{0BBC9170-8D13-4DD5-8C5D-110FB5AE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docdata">
    <w:name w:val="docdata"/>
    <w:aliases w:val="docy,v5,1399,bqiaagaaeyqcaaagiaiaaapebaaabeweaaaaaaaaaaaaaaaaaaaaaaaaaaaaaaaaaaaaaaaaaaaaaaaaaaaaaaaaaaaaaaaaaaaaaaaaaaaaaaaaaaaaaaaaaaaaaaaaaaaaaaaaaaaaaaaaaaaaaaaaaaaaaaaaaaaaaaaaaaaaaaaaaaaaaaaaaaaaaaaaaaaaaaaaaaaaaaaaaaaaaaaaaaaaaaaaaaaaaaaa"/>
    <w:basedOn w:val="a0"/>
    <w:rsid w:val="0068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8A01D-AA78-405A-89F2-DF520999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80</cp:revision>
  <cp:lastPrinted>2025-10-09T09:12:00Z</cp:lastPrinted>
  <dcterms:created xsi:type="dcterms:W3CDTF">2024-07-02T08:11:00Z</dcterms:created>
  <dcterms:modified xsi:type="dcterms:W3CDTF">2025-10-09T09:12:00Z</dcterms:modified>
</cp:coreProperties>
</file>